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8AE" w:rsidRPr="00436671" w:rsidRDefault="00CD6C03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Apêndice C, tabela 1, item 27.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436671">
              <w:rPr>
                <w:rFonts w:ascii="Times New Roman" w:hAnsi="Times New Roman" w:cs="Times New Roman"/>
                <w:i/>
              </w:rPr>
              <w:t>Disponibilidade de meio fio para embarque ou desembarque.”</w:t>
            </w: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8AE" w:rsidRPr="00A67407" w:rsidRDefault="00A67407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67407">
              <w:rPr>
                <w:rFonts w:ascii="Times New Roman" w:hAnsi="Times New Roman" w:cs="Times New Roman"/>
                <w:i/>
              </w:rPr>
              <w:t>Esclarecimento</w:t>
            </w:r>
            <w:r w:rsidRPr="00A67407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216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2637" w:rsidRDefault="00A42637" w:rsidP="00A42637">
            <w:pPr>
              <w:spacing w:line="320" w:lineRule="exact"/>
              <w:jc w:val="both"/>
            </w:pPr>
            <w:r>
              <w:t xml:space="preserve">De acordo com o arquivo disponibilizado no Banco de Informações do Aeroporto de Galeão “Estudos de Mobilidade Urbana e Integração Modal na Área de Influência de Aeroportos” elaborado pelo Grupo </w:t>
            </w:r>
            <w:proofErr w:type="spellStart"/>
            <w:r>
              <w:t>Tectran</w:t>
            </w:r>
            <w:proofErr w:type="spellEnd"/>
            <w:r>
              <w:t xml:space="preserve">, o projeto da linha de Bus </w:t>
            </w:r>
            <w:proofErr w:type="spellStart"/>
            <w:r>
              <w:t>Rapid</w:t>
            </w:r>
            <w:proofErr w:type="spellEnd"/>
            <w:r>
              <w:t xml:space="preserve"> Transit </w:t>
            </w:r>
            <w:proofErr w:type="spellStart"/>
            <w:r>
              <w:t>Transcarioca</w:t>
            </w:r>
            <w:proofErr w:type="spellEnd"/>
            <w:r>
              <w:t xml:space="preserve"> (“</w:t>
            </w:r>
            <w:r>
              <w:rPr>
                <w:i/>
                <w:iCs/>
              </w:rPr>
              <w:t>BRT</w:t>
            </w:r>
            <w:r>
              <w:t>”) indica faixas de circulação compartilhadas preferenciais e estações de paradas em cada terminal de passageiros do Aeroporto de Galeão para o BRT, que deverão ser construídas junto ao meio-fio no nível de desembarque, impactando na disponibilidade atual do meio-fio de desembarque dos terminais. Por consequência, segundo o mesmo estudo, será necessário reestruturar os meios-fios e acessos adjacentes para atender os níveis de serviço exigidos.</w:t>
            </w:r>
          </w:p>
          <w:p w:rsidR="00A67407" w:rsidRDefault="00A42637" w:rsidP="00A42637">
            <w:pPr>
              <w:spacing w:line="320" w:lineRule="exact"/>
              <w:jc w:val="both"/>
            </w:pPr>
            <w:r>
              <w:t>Nesse contexto,  entende-se que incumbirá ao Poder Público do Município do Rio de Janeiro, responsável pela contratação da obra para implantação do BRT, ou à(s) empresa(s) contratada(s) para a execução do BRT, a realização das intervenções mencionadas nos meios-fios de desembarque e acessos adjacentes dos terminais de passageiros do Aeroporto de Galeão. Favor confirmar esse entendimento.</w:t>
            </w:r>
            <w:bookmarkStart w:id="0" w:name="_GoBack"/>
            <w:bookmarkEnd w:id="0"/>
          </w:p>
          <w:p w:rsidR="00313164" w:rsidRPr="00436671" w:rsidRDefault="00313164" w:rsidP="006B58EF">
            <w:pPr>
              <w:spacing w:line="320" w:lineRule="exact"/>
              <w:jc w:val="both"/>
            </w:pP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1A1DF5"/>
    <w:rsid w:val="00313164"/>
    <w:rsid w:val="00371F75"/>
    <w:rsid w:val="00385D4E"/>
    <w:rsid w:val="005235F1"/>
    <w:rsid w:val="00557479"/>
    <w:rsid w:val="005C0F79"/>
    <w:rsid w:val="00654E90"/>
    <w:rsid w:val="006B58EF"/>
    <w:rsid w:val="007009A0"/>
    <w:rsid w:val="00772B2F"/>
    <w:rsid w:val="007B6737"/>
    <w:rsid w:val="007C18DF"/>
    <w:rsid w:val="008175B2"/>
    <w:rsid w:val="00A3518B"/>
    <w:rsid w:val="00A42637"/>
    <w:rsid w:val="00A57ED3"/>
    <w:rsid w:val="00A67407"/>
    <w:rsid w:val="00C12160"/>
    <w:rsid w:val="00C418AE"/>
    <w:rsid w:val="00C42BAA"/>
    <w:rsid w:val="00CD6C03"/>
    <w:rsid w:val="00CF6AEA"/>
    <w:rsid w:val="00D70C4F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4</cp:revision>
  <dcterms:created xsi:type="dcterms:W3CDTF">2013-06-28T18:01:00Z</dcterms:created>
  <dcterms:modified xsi:type="dcterms:W3CDTF">2013-06-28T18:02:00Z</dcterms:modified>
</cp:coreProperties>
</file>